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96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340"/>
        <w:gridCol w:w="60"/>
        <w:gridCol w:w="40"/>
        <w:gridCol w:w="40"/>
        <w:gridCol w:w="180"/>
        <w:gridCol w:w="60"/>
        <w:gridCol w:w="760"/>
        <w:gridCol w:w="20"/>
        <w:gridCol w:w="180"/>
        <w:gridCol w:w="140"/>
        <w:gridCol w:w="140"/>
        <w:gridCol w:w="480"/>
        <w:gridCol w:w="280"/>
        <w:gridCol w:w="60"/>
        <w:gridCol w:w="40"/>
        <w:gridCol w:w="220"/>
        <w:gridCol w:w="220"/>
        <w:gridCol w:w="200"/>
        <w:gridCol w:w="200"/>
        <w:gridCol w:w="1000"/>
        <w:gridCol w:w="40"/>
        <w:gridCol w:w="280"/>
        <w:gridCol w:w="340"/>
        <w:gridCol w:w="320"/>
        <w:gridCol w:w="840"/>
        <w:gridCol w:w="1300"/>
        <w:gridCol w:w="500"/>
        <w:gridCol w:w="820"/>
        <w:gridCol w:w="60"/>
        <w:gridCol w:w="1220"/>
        <w:gridCol w:w="80"/>
        <w:gridCol w:w="40"/>
        <w:gridCol w:w="180"/>
        <w:gridCol w:w="80"/>
        <w:gridCol w:w="100"/>
        <w:gridCol w:w="300"/>
        <w:gridCol w:w="400"/>
      </w:tblGrid>
      <w:tr w:rsidR="009E4D52" w:rsidTr="008F131F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6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6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78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1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6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2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2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10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2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8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3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5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82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6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22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</w:tr>
      <w:tr w:rsidR="009E4D52" w:rsidTr="008F131F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794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D52" w:rsidRDefault="00A15090">
            <w:r>
              <w:rPr>
                <w:rFonts w:ascii="Verdana" w:eastAsia="Verdana" w:hAnsi="Verdana" w:cs="Verdana"/>
                <w:sz w:val="36"/>
              </w:rPr>
              <w:t>PARLA MEVA GERNİ</w:t>
            </w:r>
          </w:p>
        </w:tc>
        <w:tc>
          <w:tcPr>
            <w:tcW w:w="82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6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22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</w:tr>
      <w:tr w:rsidR="009E4D52" w:rsidTr="008F131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794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D52" w:rsidRDefault="00A15090">
            <w:r>
              <w:rPr>
                <w:rFonts w:ascii="Verdana" w:eastAsia="Verdana" w:hAnsi="Verdana" w:cs="Verdana"/>
                <w:sz w:val="28"/>
              </w:rPr>
              <w:t>YARDIMCI DOÇENT</w:t>
            </w:r>
          </w:p>
        </w:tc>
        <w:tc>
          <w:tcPr>
            <w:tcW w:w="82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6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22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</w:tr>
      <w:tr w:rsidR="009E4D52" w:rsidTr="008F131F">
        <w:tblPrEx>
          <w:tblCellMar>
            <w:top w:w="0" w:type="dxa"/>
            <w:bottom w:w="0" w:type="dxa"/>
          </w:tblCellMar>
        </w:tblPrEx>
        <w:trPr>
          <w:trHeight w:hRule="exact" w:val="1420"/>
        </w:trPr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6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6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78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1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6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2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2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10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2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8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3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5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82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6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22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</w:tr>
      <w:tr w:rsidR="009E4D52" w:rsidTr="008F131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6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5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D52" w:rsidRDefault="00A15090">
            <w:r>
              <w:rPr>
                <w:rFonts w:ascii="Verdana" w:eastAsia="Verdana" w:hAnsi="Verdana" w:cs="Verdana"/>
                <w:b/>
              </w:rPr>
              <w:t>E-Posta Adresi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D52" w:rsidRDefault="00A15090">
            <w:r>
              <w:t>:</w:t>
            </w:r>
          </w:p>
        </w:tc>
        <w:tc>
          <w:tcPr>
            <w:tcW w:w="5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D52" w:rsidRDefault="00A15090">
            <w:r>
              <w:rPr>
                <w:rFonts w:ascii="Verdana" w:eastAsia="Verdana" w:hAnsi="Verdana" w:cs="Verdana"/>
              </w:rPr>
              <w:t>mgerni@biruni.edu.tr</w:t>
            </w:r>
          </w:p>
        </w:tc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</w:tr>
      <w:tr w:rsidR="009E4D52" w:rsidTr="008F131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6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5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D52" w:rsidRDefault="00A15090">
            <w:r>
              <w:rPr>
                <w:rFonts w:ascii="Verdana" w:eastAsia="Verdana" w:hAnsi="Verdana" w:cs="Verdana"/>
                <w:b/>
              </w:rPr>
              <w:t>Telefon (İş)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D52" w:rsidRDefault="00A15090">
            <w:r>
              <w:t>:</w:t>
            </w:r>
          </w:p>
        </w:tc>
        <w:tc>
          <w:tcPr>
            <w:tcW w:w="5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D52" w:rsidRDefault="008F131F">
            <w:r>
              <w:rPr>
                <w:rFonts w:ascii="Verdana" w:eastAsia="Verdana" w:hAnsi="Verdana" w:cs="Verdana"/>
              </w:rPr>
              <w:t xml:space="preserve">(0212) 415 14 14 </w:t>
            </w:r>
          </w:p>
        </w:tc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</w:tr>
      <w:tr w:rsidR="009E4D52" w:rsidTr="008F131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6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5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D52" w:rsidRDefault="00A15090">
            <w:r>
              <w:rPr>
                <w:rFonts w:ascii="Verdana" w:eastAsia="Verdana" w:hAnsi="Verdana" w:cs="Verdana"/>
                <w:b/>
              </w:rPr>
              <w:t>Telefon (Cep)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D52" w:rsidRDefault="00A15090">
            <w:r>
              <w:t>:</w:t>
            </w:r>
          </w:p>
        </w:tc>
        <w:tc>
          <w:tcPr>
            <w:tcW w:w="5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D52" w:rsidRDefault="008F131F">
            <w:r>
              <w:rPr>
                <w:rFonts w:ascii="Verdana" w:eastAsia="Verdana" w:hAnsi="Verdana" w:cs="Verdana"/>
              </w:rPr>
              <w:t>-</w:t>
            </w:r>
          </w:p>
        </w:tc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</w:tr>
      <w:tr w:rsidR="009E4D52" w:rsidTr="008F131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6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5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D52" w:rsidRDefault="00A15090">
            <w:r>
              <w:rPr>
                <w:rFonts w:ascii="Verdana" w:eastAsia="Verdana" w:hAnsi="Verdana" w:cs="Verdana"/>
                <w:b/>
              </w:rPr>
              <w:t>Faks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D52" w:rsidRDefault="00A15090">
            <w:r>
              <w:t>:</w:t>
            </w:r>
          </w:p>
        </w:tc>
        <w:tc>
          <w:tcPr>
            <w:tcW w:w="5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D52" w:rsidRDefault="00106F15">
            <w:r>
              <w:rPr>
                <w:rFonts w:ascii="Verdana" w:eastAsia="Verdana" w:hAnsi="Verdana" w:cs="Verdana"/>
              </w:rPr>
              <w:t>-</w:t>
            </w:r>
            <w:bookmarkStart w:id="0" w:name="_GoBack"/>
            <w:bookmarkEnd w:id="0"/>
            <w:r w:rsidR="00A15090"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</w:tr>
      <w:tr w:rsidR="009E4D52" w:rsidTr="008F131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6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5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D52" w:rsidRDefault="00A15090">
            <w:r>
              <w:rPr>
                <w:rFonts w:ascii="Verdana" w:eastAsia="Verdana" w:hAnsi="Verdana" w:cs="Verdana"/>
                <w:b/>
              </w:rPr>
              <w:t>Adres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D52" w:rsidRDefault="00A15090">
            <w:r>
              <w:t>:</w:t>
            </w:r>
          </w:p>
        </w:tc>
        <w:tc>
          <w:tcPr>
            <w:tcW w:w="584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D52" w:rsidRDefault="00A15090">
            <w:proofErr w:type="spellStart"/>
            <w:r>
              <w:rPr>
                <w:rFonts w:ascii="Verdana" w:eastAsia="Verdana" w:hAnsi="Verdana" w:cs="Verdana"/>
                <w:sz w:val="18"/>
              </w:rPr>
              <w:t>Biruni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Üniversitesi Diş Hekimliği Fakültesi 10. yıl Caddesi Protokol yolu no:45 34010 Topkapı </w:t>
            </w:r>
          </w:p>
        </w:tc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</w:tr>
      <w:tr w:rsidR="009E4D52" w:rsidTr="008F131F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6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6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78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1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6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2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2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10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584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</w:tr>
      <w:tr w:rsidR="009E4D52" w:rsidTr="008F131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6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6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78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1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6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2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2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10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2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8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3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5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82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6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22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</w:tr>
      <w:tr w:rsidR="009E4D52" w:rsidTr="008F131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6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6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78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1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6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2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2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10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2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8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3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5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82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6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22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</w:tr>
      <w:tr w:rsidR="009E4D52" w:rsidTr="008F131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6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524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D52" w:rsidRDefault="00A15090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Öğrenim Durumu</w:t>
            </w:r>
          </w:p>
        </w:tc>
        <w:tc>
          <w:tcPr>
            <w:tcW w:w="8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3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5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82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6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22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</w:tr>
      <w:tr w:rsidR="009E4D52" w:rsidTr="008F131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6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6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78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1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6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2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2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10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2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8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3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5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82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6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22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</w:tr>
      <w:tr w:rsidR="009E4D52" w:rsidTr="008F131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6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0060" w:type="dxa"/>
            <w:gridSpan w:val="2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D52" w:rsidRDefault="009E4D5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</w:tr>
      <w:tr w:rsidR="009E4D52" w:rsidTr="008F131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6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6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78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1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6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2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2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10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2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8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3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5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82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6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22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</w:tr>
      <w:tr w:rsidR="009E4D52" w:rsidTr="008F131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6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380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4D52" w:rsidRDefault="00A15090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Doktora</w:t>
            </w:r>
          </w:p>
        </w:tc>
        <w:tc>
          <w:tcPr>
            <w:tcW w:w="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76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4D52" w:rsidRDefault="00A15090">
            <w:r>
              <w:rPr>
                <w:rFonts w:ascii="Verdana" w:eastAsia="Verdana" w:hAnsi="Verdana" w:cs="Verdana"/>
              </w:rPr>
              <w:t>MARMARA ÜNİVERSİTESİ</w:t>
            </w:r>
          </w:p>
        </w:tc>
        <w:tc>
          <w:tcPr>
            <w:tcW w:w="22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</w:tr>
      <w:tr w:rsidR="009E4D52" w:rsidTr="008F131F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6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380" w:type="dxa"/>
            <w:gridSpan w:val="1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4D52" w:rsidRDefault="009E4D52">
            <w:pPr>
              <w:pStyle w:val="EMPTYCELLSTYLE"/>
            </w:pPr>
          </w:p>
        </w:tc>
        <w:tc>
          <w:tcPr>
            <w:tcW w:w="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764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D52" w:rsidRDefault="00A15090">
            <w:r>
              <w:rPr>
                <w:rFonts w:ascii="Verdana" w:eastAsia="Verdana" w:hAnsi="Verdana" w:cs="Verdana"/>
                <w:sz w:val="16"/>
              </w:rPr>
              <w:t>DİŞ HEKİMLİĞİ FAKÜLTESİ/KLİNİK BİLİMLER BÖLÜMÜ/ENDODONTİ ANABİLİM DALI</w:t>
            </w:r>
          </w:p>
        </w:tc>
        <w:tc>
          <w:tcPr>
            <w:tcW w:w="22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</w:tr>
      <w:tr w:rsidR="009E4D52" w:rsidTr="008F131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6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38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D52" w:rsidRDefault="00A15090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2009-2014</w:t>
            </w:r>
          </w:p>
        </w:tc>
        <w:tc>
          <w:tcPr>
            <w:tcW w:w="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76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E4D52" w:rsidRDefault="009E4D5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</w:tr>
      <w:tr w:rsidR="009E4D52" w:rsidTr="008F131F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6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6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78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1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6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76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D52" w:rsidRDefault="00A15090">
            <w:r>
              <w:rPr>
                <w:rFonts w:ascii="Verdana" w:eastAsia="Verdana" w:hAnsi="Verdana" w:cs="Verdana"/>
                <w:sz w:val="16"/>
              </w:rPr>
              <w:t xml:space="preserve">Tez adı: Farklı kök kanalı dezenfeksiyon sistemlerinin kök kanallarındaki çeşitli mikroorganizmalar üzerine etkisinin in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vitro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olarak incelenmesi  (2014) Tez Danışmanı:(MAHİR GÜNDAY)</w:t>
            </w:r>
          </w:p>
        </w:tc>
        <w:tc>
          <w:tcPr>
            <w:tcW w:w="22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</w:tr>
      <w:tr w:rsidR="009E4D52" w:rsidTr="008F131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6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6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78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1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6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2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2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10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2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8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3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5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82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6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22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</w:tr>
      <w:tr w:rsidR="009E4D52" w:rsidTr="008F131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6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0060" w:type="dxa"/>
            <w:gridSpan w:val="2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D52" w:rsidRDefault="009E4D5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</w:tr>
      <w:tr w:rsidR="009E4D52" w:rsidTr="008F131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6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6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78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1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6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2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2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10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2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8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3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5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82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6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22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</w:tr>
      <w:tr w:rsidR="009E4D52" w:rsidTr="008F131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6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380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4D52" w:rsidRDefault="00A15090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Lisans</w:t>
            </w:r>
          </w:p>
        </w:tc>
        <w:tc>
          <w:tcPr>
            <w:tcW w:w="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76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4D52" w:rsidRDefault="00A15090">
            <w:r>
              <w:rPr>
                <w:rFonts w:ascii="Verdana" w:eastAsia="Verdana" w:hAnsi="Verdana" w:cs="Verdana"/>
              </w:rPr>
              <w:t>ATATÜRK ÜNİVERSİTESİ</w:t>
            </w:r>
          </w:p>
        </w:tc>
        <w:tc>
          <w:tcPr>
            <w:tcW w:w="22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</w:tr>
      <w:tr w:rsidR="009E4D52" w:rsidTr="008F131F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6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380" w:type="dxa"/>
            <w:gridSpan w:val="1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4D52" w:rsidRDefault="009E4D52">
            <w:pPr>
              <w:pStyle w:val="EMPTYCELLSTYLE"/>
            </w:pPr>
          </w:p>
        </w:tc>
        <w:tc>
          <w:tcPr>
            <w:tcW w:w="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764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D52" w:rsidRDefault="00A15090">
            <w:r>
              <w:rPr>
                <w:rFonts w:ascii="Verdana" w:eastAsia="Verdana" w:hAnsi="Verdana" w:cs="Verdana"/>
                <w:sz w:val="16"/>
              </w:rPr>
              <w:t>DİŞ HEKİMLİĞİ FAKÜLTESİ</w:t>
            </w:r>
          </w:p>
        </w:tc>
        <w:tc>
          <w:tcPr>
            <w:tcW w:w="22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</w:tr>
      <w:tr w:rsidR="009E4D52" w:rsidTr="008F131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6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38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D52" w:rsidRDefault="00A15090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2003-2009</w:t>
            </w:r>
          </w:p>
        </w:tc>
        <w:tc>
          <w:tcPr>
            <w:tcW w:w="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76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E4D52" w:rsidRDefault="009E4D5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</w:tr>
      <w:tr w:rsidR="009E4D52" w:rsidTr="008F131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6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6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78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1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6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2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2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10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2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8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3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5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82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6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22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</w:tr>
      <w:tr w:rsidR="009E4D52" w:rsidTr="008F131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6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6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78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1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6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2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2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10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2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8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3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5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82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6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22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</w:tr>
      <w:tr w:rsidR="009E4D52" w:rsidTr="008F131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6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26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D52" w:rsidRDefault="00A15090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Görevler</w:t>
            </w:r>
          </w:p>
        </w:tc>
        <w:tc>
          <w:tcPr>
            <w:tcW w:w="10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2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8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3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5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82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6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22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</w:tr>
      <w:tr w:rsidR="009E4D52" w:rsidTr="008F131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6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6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78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1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6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2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2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10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2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8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3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5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82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6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22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</w:tr>
      <w:tr w:rsidR="009E4D52" w:rsidTr="008F131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6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0060" w:type="dxa"/>
            <w:gridSpan w:val="2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D52" w:rsidRDefault="009E4D5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</w:tr>
      <w:tr w:rsidR="009E4D52" w:rsidTr="008F131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6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3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4D52" w:rsidRDefault="00A15090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YARDIMCI DOÇENT</w:t>
            </w:r>
          </w:p>
        </w:tc>
        <w:tc>
          <w:tcPr>
            <w:tcW w:w="774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D52" w:rsidRDefault="00A15090">
            <w:r>
              <w:rPr>
                <w:rFonts w:ascii="Verdana" w:eastAsia="Verdana" w:hAnsi="Verdana" w:cs="Verdana"/>
                <w:sz w:val="18"/>
              </w:rPr>
              <w:t>BİRUNİ ÜNİVERSİTESİ/DİŞ HEKİMLİĞİ FAKÜLTESİ/KLİNİK BİLİMLER BÖLÜMÜ/ENDODONTİ ANABİLİM DALI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)</w:t>
            </w:r>
            <w:proofErr w:type="gramEnd"/>
          </w:p>
        </w:tc>
        <w:tc>
          <w:tcPr>
            <w:tcW w:w="22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</w:tr>
      <w:tr w:rsidR="009E4D52" w:rsidTr="008F131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6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3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D52" w:rsidRDefault="00A15090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2015 </w:t>
            </w:r>
          </w:p>
        </w:tc>
        <w:tc>
          <w:tcPr>
            <w:tcW w:w="77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D52" w:rsidRDefault="009E4D5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</w:tr>
      <w:tr w:rsidR="009E4D52" w:rsidTr="008F131F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6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6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78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1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6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2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2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10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2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8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3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5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82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6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22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</w:tr>
      <w:tr w:rsidR="009E4D52" w:rsidTr="008F131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6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6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78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1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6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2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2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10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2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8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3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5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82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6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22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</w:tr>
      <w:tr w:rsidR="009E4D52" w:rsidTr="008F131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6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26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D52" w:rsidRDefault="00A15090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Projelerde Yaptığı Görevler:</w:t>
            </w:r>
          </w:p>
        </w:tc>
        <w:tc>
          <w:tcPr>
            <w:tcW w:w="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2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8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3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5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82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6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22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</w:tr>
      <w:tr w:rsidR="009E4D52" w:rsidTr="008F131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6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6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78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918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D52" w:rsidRDefault="00A15090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Farklı Kök Kanalı Dezenfeksiyon Sistemlerinin Kök Kanallarındaki Çeşitli Mikroorganizmalar Üzerine Etkisinin İn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Vitro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Olarak İncelenmesi, ARAŞTIRMA PROJESİ, Araştırmacı, ,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04/06/2013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- 25/02/2015 (ULUSAL) </w:t>
            </w:r>
          </w:p>
        </w:tc>
        <w:tc>
          <w:tcPr>
            <w:tcW w:w="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</w:tr>
      <w:tr w:rsidR="009E4D52" w:rsidTr="008F131F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6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D52" w:rsidRDefault="00A15090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18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D52" w:rsidRDefault="009E4D52">
            <w:pPr>
              <w:pStyle w:val="EMPTYCELLSTYLE"/>
            </w:pPr>
          </w:p>
        </w:tc>
        <w:tc>
          <w:tcPr>
            <w:tcW w:w="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</w:tr>
      <w:tr w:rsidR="009E4D52" w:rsidTr="008F131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6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6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78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1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6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2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2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10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2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8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3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5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82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6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22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</w:tr>
      <w:tr w:rsidR="009E4D52" w:rsidTr="008F131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6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6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78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1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6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2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2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10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2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8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3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5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82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6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22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</w:tr>
      <w:tr w:rsidR="009E4D52" w:rsidTr="008F131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6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0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D52" w:rsidRDefault="00A15090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İdari Görevler</w:t>
            </w:r>
          </w:p>
        </w:tc>
        <w:tc>
          <w:tcPr>
            <w:tcW w:w="2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6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2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2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10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2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8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3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5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82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6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22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</w:tr>
      <w:tr w:rsidR="009E4D52" w:rsidTr="008F131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6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6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78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1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6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2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2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760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D52" w:rsidRDefault="00A15090">
            <w:r>
              <w:rPr>
                <w:rFonts w:ascii="Verdana" w:eastAsia="Verdana" w:hAnsi="Verdana" w:cs="Verdana"/>
                <w:sz w:val="18"/>
              </w:rPr>
              <w:t>BİRUNİ ÜNİVERSİTESİ/DİŞ HEKİMLİĞİ FAKÜLTESİ/KLİNİK BİLİMLER BÖLÜMÜ/ENDODONTİ ANABİLİM DALI</w:t>
            </w:r>
          </w:p>
        </w:tc>
        <w:tc>
          <w:tcPr>
            <w:tcW w:w="3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</w:tr>
      <w:tr w:rsidR="009E4D52" w:rsidTr="008F131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6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86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D52" w:rsidRDefault="00A15090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Anabilim Dalı Başkanı</w:t>
            </w:r>
          </w:p>
        </w:tc>
        <w:tc>
          <w:tcPr>
            <w:tcW w:w="760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D52" w:rsidRDefault="009E4D52">
            <w:pPr>
              <w:pStyle w:val="EMPTYCELLSTYLE"/>
            </w:pPr>
          </w:p>
        </w:tc>
        <w:tc>
          <w:tcPr>
            <w:tcW w:w="3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</w:tr>
      <w:tr w:rsidR="009E4D52" w:rsidTr="008F131F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6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38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D52" w:rsidRDefault="00A15090">
            <w:pPr>
              <w:jc w:val="center"/>
            </w:pPr>
            <w:r>
              <w:rPr>
                <w:sz w:val="16"/>
              </w:rPr>
              <w:t>2016</w:t>
            </w:r>
          </w:p>
        </w:tc>
        <w:tc>
          <w:tcPr>
            <w:tcW w:w="22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760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D52" w:rsidRDefault="009E4D52">
            <w:pPr>
              <w:pStyle w:val="EMPTYCELLSTYLE"/>
            </w:pPr>
          </w:p>
        </w:tc>
        <w:tc>
          <w:tcPr>
            <w:tcW w:w="3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</w:tr>
      <w:tr w:rsidR="009E4D52" w:rsidTr="008F131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6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38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E4D52" w:rsidRDefault="009E4D52">
            <w:pPr>
              <w:pStyle w:val="EMPTYCELLSTYLE"/>
            </w:pPr>
          </w:p>
        </w:tc>
        <w:tc>
          <w:tcPr>
            <w:tcW w:w="22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10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2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8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3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5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82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6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22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</w:tr>
      <w:tr w:rsidR="009E4D52" w:rsidTr="008F131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6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6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78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1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6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2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2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10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2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8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3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5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82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6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22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</w:tr>
      <w:tr w:rsidR="009E4D52" w:rsidTr="008F131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6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6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78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1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6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2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2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10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2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8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3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5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82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6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22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</w:tr>
      <w:tr w:rsidR="009E4D52" w:rsidTr="008F131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6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5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D52" w:rsidRDefault="00A15090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Dersler *</w:t>
            </w:r>
          </w:p>
        </w:tc>
        <w:tc>
          <w:tcPr>
            <w:tcW w:w="4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6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2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2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10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2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8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3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3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4D52" w:rsidRDefault="00A15090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Öğrenim Dili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4D52" w:rsidRDefault="00A15090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Ders Saati</w:t>
            </w:r>
          </w:p>
        </w:tc>
        <w:tc>
          <w:tcPr>
            <w:tcW w:w="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</w:tr>
      <w:tr w:rsidR="009E4D52" w:rsidTr="008F131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6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6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78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1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6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2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2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10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2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8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3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5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82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6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22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</w:tr>
      <w:tr w:rsidR="009E4D52" w:rsidTr="008F131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6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6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98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D52" w:rsidRDefault="00A15090">
            <w:r>
              <w:rPr>
                <w:rFonts w:ascii="Verdana" w:eastAsia="Verdana" w:hAnsi="Verdana" w:cs="Verdana"/>
              </w:rPr>
              <w:t>Lisans</w:t>
            </w:r>
          </w:p>
        </w:tc>
        <w:tc>
          <w:tcPr>
            <w:tcW w:w="2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2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8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3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5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82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6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22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</w:tr>
      <w:tr w:rsidR="009E4D52" w:rsidTr="008F131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6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2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D52" w:rsidRDefault="00A15090">
            <w:pPr>
              <w:jc w:val="right"/>
            </w:pPr>
            <w:r>
              <w:rPr>
                <w:rFonts w:ascii="Verdana" w:eastAsia="Verdana" w:hAnsi="Verdana" w:cs="Verdana"/>
                <w:sz w:val="16"/>
              </w:rPr>
              <w:t xml:space="preserve">(2015-2016) </w:t>
            </w:r>
          </w:p>
        </w:tc>
        <w:tc>
          <w:tcPr>
            <w:tcW w:w="1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D52" w:rsidRDefault="00A15090">
            <w:r>
              <w:rPr>
                <w:rFonts w:ascii="Verdana" w:eastAsia="Verdana" w:hAnsi="Verdana" w:cs="Verdana"/>
              </w:rPr>
              <w:t>Diş Hekimliği Klinik Bilimlerine Giriş-</w:t>
            </w:r>
            <w:proofErr w:type="spellStart"/>
            <w:r>
              <w:rPr>
                <w:rFonts w:ascii="Verdana" w:eastAsia="Verdana" w:hAnsi="Verdana" w:cs="Verdana"/>
              </w:rPr>
              <w:t>Endodonti</w:t>
            </w:r>
            <w:proofErr w:type="spellEnd"/>
          </w:p>
        </w:tc>
        <w:tc>
          <w:tcPr>
            <w:tcW w:w="13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D52" w:rsidRDefault="00A15090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D52" w:rsidRDefault="00A15090">
            <w:pPr>
              <w:jc w:val="center"/>
            </w:pPr>
            <w:r>
              <w:t>2</w:t>
            </w:r>
          </w:p>
        </w:tc>
        <w:tc>
          <w:tcPr>
            <w:tcW w:w="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</w:tr>
      <w:tr w:rsidR="009E4D52" w:rsidTr="008F131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6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2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D52" w:rsidRDefault="00A15090">
            <w:pPr>
              <w:jc w:val="right"/>
            </w:pPr>
            <w:r>
              <w:rPr>
                <w:rFonts w:ascii="Verdana" w:eastAsia="Verdana" w:hAnsi="Verdana" w:cs="Verdana"/>
                <w:sz w:val="16"/>
              </w:rPr>
              <w:t xml:space="preserve">(2015-2016) </w:t>
            </w:r>
          </w:p>
        </w:tc>
        <w:tc>
          <w:tcPr>
            <w:tcW w:w="1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D52" w:rsidRDefault="00A15090">
            <w:r>
              <w:rPr>
                <w:rFonts w:ascii="Verdana" w:eastAsia="Verdana" w:hAnsi="Verdana" w:cs="Verdana"/>
              </w:rPr>
              <w:t>Maddeler Bilgisi</w:t>
            </w:r>
          </w:p>
        </w:tc>
        <w:tc>
          <w:tcPr>
            <w:tcW w:w="13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D52" w:rsidRDefault="00A15090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D52" w:rsidRDefault="00A15090">
            <w:pPr>
              <w:jc w:val="center"/>
            </w:pPr>
            <w:r>
              <w:t>1</w:t>
            </w:r>
          </w:p>
        </w:tc>
        <w:tc>
          <w:tcPr>
            <w:tcW w:w="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</w:tr>
      <w:tr w:rsidR="009E4D52" w:rsidTr="008F131F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6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6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78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1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6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2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2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10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2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8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3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5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82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6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22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</w:tr>
      <w:tr w:rsidR="009E4D52" w:rsidTr="008F131F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6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6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576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D52" w:rsidRDefault="00A15090">
            <w:r>
              <w:rPr>
                <w:rFonts w:ascii="Verdana" w:eastAsia="Verdana" w:hAnsi="Verdana" w:cs="Verdana"/>
                <w:sz w:val="16"/>
              </w:rPr>
              <w:t xml:space="preserve">* Son iki yılda verdiği lisans ve lisansüstü düzeydeki dersler </w:t>
            </w:r>
          </w:p>
        </w:tc>
        <w:tc>
          <w:tcPr>
            <w:tcW w:w="13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5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82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6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22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</w:tr>
      <w:tr w:rsidR="009E4D52" w:rsidTr="008F131F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6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6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78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1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6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2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2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10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2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8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3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5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82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6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22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</w:tr>
      <w:tr w:rsidR="009E4D52" w:rsidTr="008F131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6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6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78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1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6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2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2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10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2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8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3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5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82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6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22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</w:tr>
      <w:tr w:rsidR="009E4D52" w:rsidTr="008F131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6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6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78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1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6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2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2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10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8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32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84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3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5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82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6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2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D52" w:rsidRDefault="00A15090">
            <w:pPr>
              <w:jc w:val="right"/>
            </w:pPr>
            <w:r>
              <w:t>1</w:t>
            </w:r>
          </w:p>
        </w:tc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</w:tr>
      <w:tr w:rsidR="009E4D52" w:rsidTr="008F131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E4D52" w:rsidRDefault="009E4D52">
            <w:pPr>
              <w:pStyle w:val="EMPTYCELLSTYLE"/>
              <w:pageBreakBefore/>
            </w:pPr>
          </w:p>
        </w:tc>
        <w:tc>
          <w:tcPr>
            <w:tcW w:w="40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1080" w:type="dxa"/>
            <w:gridSpan w:val="5"/>
          </w:tcPr>
          <w:p w:rsidR="009E4D52" w:rsidRDefault="009E4D52">
            <w:pPr>
              <w:pStyle w:val="EMPTYCELLSTYLE"/>
            </w:pPr>
          </w:p>
        </w:tc>
        <w:tc>
          <w:tcPr>
            <w:tcW w:w="1980" w:type="dxa"/>
            <w:gridSpan w:val="11"/>
          </w:tcPr>
          <w:p w:rsidR="009E4D52" w:rsidRDefault="009E4D52">
            <w:pPr>
              <w:pStyle w:val="EMPTYCELLSTYLE"/>
            </w:pPr>
          </w:p>
        </w:tc>
        <w:tc>
          <w:tcPr>
            <w:tcW w:w="5700" w:type="dxa"/>
            <w:gridSpan w:val="11"/>
          </w:tcPr>
          <w:p w:rsidR="009E4D52" w:rsidRDefault="009E4D52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9E4D52" w:rsidRDefault="009E4D5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</w:tr>
      <w:tr w:rsidR="009E4D52" w:rsidTr="008F131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1080" w:type="dxa"/>
            <w:gridSpan w:val="5"/>
          </w:tcPr>
          <w:p w:rsidR="009E4D52" w:rsidRDefault="009E4D52">
            <w:pPr>
              <w:pStyle w:val="EMPTYCELLSTYLE"/>
            </w:pPr>
          </w:p>
        </w:tc>
        <w:tc>
          <w:tcPr>
            <w:tcW w:w="1980" w:type="dxa"/>
            <w:gridSpan w:val="11"/>
          </w:tcPr>
          <w:p w:rsidR="009E4D52" w:rsidRDefault="009E4D52">
            <w:pPr>
              <w:pStyle w:val="EMPTYCELLSTYLE"/>
            </w:pPr>
          </w:p>
        </w:tc>
        <w:tc>
          <w:tcPr>
            <w:tcW w:w="5700" w:type="dxa"/>
            <w:gridSpan w:val="11"/>
          </w:tcPr>
          <w:p w:rsidR="009E4D52" w:rsidRDefault="009E4D52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9E4D52" w:rsidRDefault="009E4D5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</w:tr>
      <w:tr w:rsidR="009E4D52" w:rsidTr="008F131F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1010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D52" w:rsidRDefault="00A15090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B. Uluslararası bilimsel toplantılarda sunulan ve bildiri kitaplarında (</w:t>
            </w:r>
            <w:proofErr w:type="spellStart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proceedings</w:t>
            </w:r>
            <w:proofErr w:type="spellEnd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 xml:space="preserve">) basılan </w:t>
            </w:r>
            <w:proofErr w:type="gramStart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bildiriler :</w:t>
            </w:r>
            <w:proofErr w:type="gramEnd"/>
          </w:p>
        </w:tc>
        <w:tc>
          <w:tcPr>
            <w:tcW w:w="26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</w:tr>
      <w:tr w:rsidR="009E4D52" w:rsidTr="008F131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1080" w:type="dxa"/>
            <w:gridSpan w:val="5"/>
          </w:tcPr>
          <w:p w:rsidR="009E4D52" w:rsidRDefault="009E4D52">
            <w:pPr>
              <w:pStyle w:val="EMPTYCELLSTYLE"/>
            </w:pPr>
          </w:p>
        </w:tc>
        <w:tc>
          <w:tcPr>
            <w:tcW w:w="902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D52" w:rsidRDefault="00A15090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GERNİ PARLA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MEVA,UYGUN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CAN BANU,PEKER MEHMET SERTAÇ,KADİR TANJU,SAZAK ÖVEÇOĞLU HESNA,GÜNDAY MAHİR (2016).  Lazer Esaslı Dezenfeksiyon Uygulamalarının E.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faecalis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ile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Enfekte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Edilen Kök Kanallarındaki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Antibakteriyel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Etkisinin İn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Vitro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olarak İncelenmesi.  T</w:t>
            </w:r>
            <w:r>
              <w:rPr>
                <w:rFonts w:ascii="Verdana" w:eastAsia="Verdana" w:hAnsi="Verdana" w:cs="Verdana"/>
                <w:sz w:val="18"/>
              </w:rPr>
              <w:t xml:space="preserve">ürk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Endodonti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Derneği13. Uluslararası Bilimsel Kongresi (Sözlü Bildiri)(Yayın No:2838463)</w:t>
            </w:r>
          </w:p>
        </w:tc>
        <w:tc>
          <w:tcPr>
            <w:tcW w:w="26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</w:tr>
      <w:tr w:rsidR="009E4D52" w:rsidTr="008F131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1080" w:type="dxa"/>
            <w:gridSpan w:val="5"/>
            <w:tcMar>
              <w:top w:w="0" w:type="dxa"/>
              <w:left w:w="0" w:type="dxa"/>
              <w:bottom w:w="0" w:type="dxa"/>
              <w:right w:w="40" w:type="dxa"/>
            </w:tcMar>
          </w:tcPr>
          <w:p w:rsidR="009E4D52" w:rsidRDefault="00A15090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02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E4D52" w:rsidRDefault="009E4D5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</w:tr>
      <w:tr w:rsidR="009E4D52" w:rsidTr="008F131F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1080" w:type="dxa"/>
            <w:gridSpan w:val="5"/>
          </w:tcPr>
          <w:p w:rsidR="009E4D52" w:rsidRDefault="009E4D52">
            <w:pPr>
              <w:pStyle w:val="EMPTYCELLSTYLE"/>
            </w:pPr>
          </w:p>
        </w:tc>
        <w:tc>
          <w:tcPr>
            <w:tcW w:w="902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E4D52" w:rsidRDefault="009E4D5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</w:tr>
      <w:tr w:rsidR="009E4D52" w:rsidTr="008F131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1080" w:type="dxa"/>
            <w:gridSpan w:val="5"/>
          </w:tcPr>
          <w:p w:rsidR="009E4D52" w:rsidRDefault="009E4D52">
            <w:pPr>
              <w:pStyle w:val="EMPTYCELLSTYLE"/>
            </w:pPr>
          </w:p>
        </w:tc>
        <w:tc>
          <w:tcPr>
            <w:tcW w:w="1980" w:type="dxa"/>
            <w:gridSpan w:val="11"/>
          </w:tcPr>
          <w:p w:rsidR="009E4D52" w:rsidRDefault="009E4D52">
            <w:pPr>
              <w:pStyle w:val="EMPTYCELLSTYLE"/>
            </w:pPr>
          </w:p>
        </w:tc>
        <w:tc>
          <w:tcPr>
            <w:tcW w:w="5700" w:type="dxa"/>
            <w:gridSpan w:val="11"/>
          </w:tcPr>
          <w:p w:rsidR="009E4D52" w:rsidRDefault="009E4D52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9E4D52" w:rsidRDefault="009E4D5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</w:tr>
      <w:tr w:rsidR="009E4D52" w:rsidTr="008F131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1080" w:type="dxa"/>
            <w:gridSpan w:val="5"/>
          </w:tcPr>
          <w:p w:rsidR="009E4D52" w:rsidRDefault="009E4D52">
            <w:pPr>
              <w:pStyle w:val="EMPTYCELLSTYLE"/>
            </w:pPr>
          </w:p>
        </w:tc>
        <w:tc>
          <w:tcPr>
            <w:tcW w:w="902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D52" w:rsidRDefault="00A15090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CİMİLLİ ZÜHRE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HALE,AYDEMİR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SEDA,GERNİ PARLA MEVA,BOZKURT ALPEREN,KARTAL NEVİN (2016).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Comparison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the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root-end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sealing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properties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different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retrograde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filling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materials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.  16ncı Balkan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Stomatoloji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Topluluğu Kongresi (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BaSS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)-28 Nisan-1 Mayıs,2011 (Sözlü</w:t>
            </w:r>
            <w:r>
              <w:rPr>
                <w:rFonts w:ascii="Verdana" w:eastAsia="Verdana" w:hAnsi="Verdana" w:cs="Verdana"/>
                <w:sz w:val="18"/>
              </w:rPr>
              <w:t xml:space="preserve"> Bildiri)(Yayın No:2838316)</w:t>
            </w:r>
          </w:p>
        </w:tc>
        <w:tc>
          <w:tcPr>
            <w:tcW w:w="26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</w:tr>
      <w:tr w:rsidR="009E4D52" w:rsidTr="008F131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1080" w:type="dxa"/>
            <w:gridSpan w:val="5"/>
            <w:tcMar>
              <w:top w:w="0" w:type="dxa"/>
              <w:left w:w="0" w:type="dxa"/>
              <w:bottom w:w="0" w:type="dxa"/>
              <w:right w:w="40" w:type="dxa"/>
            </w:tcMar>
          </w:tcPr>
          <w:p w:rsidR="009E4D52" w:rsidRDefault="00A15090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2.</w:t>
            </w:r>
          </w:p>
        </w:tc>
        <w:tc>
          <w:tcPr>
            <w:tcW w:w="902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E4D52" w:rsidRDefault="009E4D5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</w:tr>
      <w:tr w:rsidR="009E4D52" w:rsidTr="008F131F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1080" w:type="dxa"/>
            <w:gridSpan w:val="5"/>
          </w:tcPr>
          <w:p w:rsidR="009E4D52" w:rsidRDefault="009E4D52">
            <w:pPr>
              <w:pStyle w:val="EMPTYCELLSTYLE"/>
            </w:pPr>
          </w:p>
        </w:tc>
        <w:tc>
          <w:tcPr>
            <w:tcW w:w="902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E4D52" w:rsidRDefault="009E4D5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</w:tr>
      <w:tr w:rsidR="009E4D52" w:rsidTr="008F131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1080" w:type="dxa"/>
            <w:gridSpan w:val="5"/>
          </w:tcPr>
          <w:p w:rsidR="009E4D52" w:rsidRDefault="009E4D52">
            <w:pPr>
              <w:pStyle w:val="EMPTYCELLSTYLE"/>
            </w:pPr>
          </w:p>
        </w:tc>
        <w:tc>
          <w:tcPr>
            <w:tcW w:w="1980" w:type="dxa"/>
            <w:gridSpan w:val="11"/>
          </w:tcPr>
          <w:p w:rsidR="009E4D52" w:rsidRDefault="009E4D52">
            <w:pPr>
              <w:pStyle w:val="EMPTYCELLSTYLE"/>
            </w:pPr>
          </w:p>
        </w:tc>
        <w:tc>
          <w:tcPr>
            <w:tcW w:w="5700" w:type="dxa"/>
            <w:gridSpan w:val="11"/>
          </w:tcPr>
          <w:p w:rsidR="009E4D52" w:rsidRDefault="009E4D52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9E4D52" w:rsidRDefault="009E4D5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</w:tr>
      <w:tr w:rsidR="009E4D52" w:rsidTr="008F131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1080" w:type="dxa"/>
            <w:gridSpan w:val="5"/>
          </w:tcPr>
          <w:p w:rsidR="009E4D52" w:rsidRDefault="009E4D52">
            <w:pPr>
              <w:pStyle w:val="EMPTYCELLSTYLE"/>
            </w:pPr>
          </w:p>
        </w:tc>
        <w:tc>
          <w:tcPr>
            <w:tcW w:w="902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D52" w:rsidRDefault="00A15090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GERNİ PARLA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MEVA,UYGUN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CAN BANU,PEKER MEHMET SERTAÇ,KADİR TANJU,GÜNDAY MAHİR (2014).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Effectiveness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Photoactivated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Disinfection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in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Experimentally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Infected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Root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Canals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.  19. Balkan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Stamatoloji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Topluluğu Kongresi (BASS 2014) (Poster)(Yayın No:2838364)</w:t>
            </w:r>
          </w:p>
        </w:tc>
        <w:tc>
          <w:tcPr>
            <w:tcW w:w="26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</w:tr>
      <w:tr w:rsidR="009E4D52" w:rsidTr="008F131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1080" w:type="dxa"/>
            <w:gridSpan w:val="5"/>
            <w:tcMar>
              <w:top w:w="0" w:type="dxa"/>
              <w:left w:w="0" w:type="dxa"/>
              <w:bottom w:w="0" w:type="dxa"/>
              <w:right w:w="40" w:type="dxa"/>
            </w:tcMar>
          </w:tcPr>
          <w:p w:rsidR="009E4D52" w:rsidRDefault="00A15090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3.</w:t>
            </w:r>
          </w:p>
        </w:tc>
        <w:tc>
          <w:tcPr>
            <w:tcW w:w="902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E4D52" w:rsidRDefault="009E4D5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</w:tr>
      <w:tr w:rsidR="009E4D52" w:rsidTr="008F131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1080" w:type="dxa"/>
            <w:gridSpan w:val="5"/>
          </w:tcPr>
          <w:p w:rsidR="009E4D52" w:rsidRDefault="009E4D52">
            <w:pPr>
              <w:pStyle w:val="EMPTYCELLSTYLE"/>
            </w:pPr>
          </w:p>
        </w:tc>
        <w:tc>
          <w:tcPr>
            <w:tcW w:w="902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E4D52" w:rsidRDefault="009E4D5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</w:tr>
      <w:tr w:rsidR="009E4D52" w:rsidTr="008F131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1080" w:type="dxa"/>
            <w:gridSpan w:val="5"/>
          </w:tcPr>
          <w:p w:rsidR="009E4D52" w:rsidRDefault="009E4D52">
            <w:pPr>
              <w:pStyle w:val="EMPTYCELLSTYLE"/>
            </w:pPr>
          </w:p>
        </w:tc>
        <w:tc>
          <w:tcPr>
            <w:tcW w:w="1980" w:type="dxa"/>
            <w:gridSpan w:val="11"/>
          </w:tcPr>
          <w:p w:rsidR="009E4D52" w:rsidRDefault="009E4D52">
            <w:pPr>
              <w:pStyle w:val="EMPTYCELLSTYLE"/>
            </w:pPr>
          </w:p>
        </w:tc>
        <w:tc>
          <w:tcPr>
            <w:tcW w:w="5700" w:type="dxa"/>
            <w:gridSpan w:val="11"/>
          </w:tcPr>
          <w:p w:rsidR="009E4D52" w:rsidRDefault="009E4D52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9E4D52" w:rsidRDefault="009E4D5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</w:tr>
      <w:tr w:rsidR="009E4D52" w:rsidTr="008F131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1080" w:type="dxa"/>
            <w:gridSpan w:val="5"/>
          </w:tcPr>
          <w:p w:rsidR="009E4D52" w:rsidRDefault="009E4D52">
            <w:pPr>
              <w:pStyle w:val="EMPTYCELLSTYLE"/>
            </w:pPr>
          </w:p>
        </w:tc>
        <w:tc>
          <w:tcPr>
            <w:tcW w:w="902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D52" w:rsidRDefault="00A15090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GERNİ PARLA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MEVA,UYGUN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CAN BANU,KADİR TANJU (2013).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Antimicrobial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efficacy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diod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Verdana" w:eastAsia="Verdana" w:hAnsi="Verdana" w:cs="Verdana"/>
                <w:sz w:val="18"/>
              </w:rPr>
              <w:t>nd:yagg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lasers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 in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root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canals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.  FDI 2013 Dünya Diş Hekimliği Kongresi (Poster)(Yayın No:2838360)</w:t>
            </w:r>
          </w:p>
        </w:tc>
        <w:tc>
          <w:tcPr>
            <w:tcW w:w="26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</w:tr>
      <w:tr w:rsidR="009E4D52" w:rsidTr="008F131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1080" w:type="dxa"/>
            <w:gridSpan w:val="5"/>
            <w:tcMar>
              <w:top w:w="0" w:type="dxa"/>
              <w:left w:w="0" w:type="dxa"/>
              <w:bottom w:w="0" w:type="dxa"/>
              <w:right w:w="40" w:type="dxa"/>
            </w:tcMar>
          </w:tcPr>
          <w:p w:rsidR="009E4D52" w:rsidRDefault="00A15090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4.</w:t>
            </w:r>
          </w:p>
        </w:tc>
        <w:tc>
          <w:tcPr>
            <w:tcW w:w="902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E4D52" w:rsidRDefault="009E4D5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</w:tr>
      <w:tr w:rsidR="009E4D52" w:rsidTr="008F131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1080" w:type="dxa"/>
            <w:gridSpan w:val="5"/>
          </w:tcPr>
          <w:p w:rsidR="009E4D52" w:rsidRDefault="009E4D52">
            <w:pPr>
              <w:pStyle w:val="EMPTYCELLSTYLE"/>
            </w:pPr>
          </w:p>
        </w:tc>
        <w:tc>
          <w:tcPr>
            <w:tcW w:w="902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E4D52" w:rsidRDefault="009E4D5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</w:tr>
      <w:tr w:rsidR="009E4D52" w:rsidTr="008F131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1080" w:type="dxa"/>
            <w:gridSpan w:val="5"/>
          </w:tcPr>
          <w:p w:rsidR="009E4D52" w:rsidRDefault="009E4D52">
            <w:pPr>
              <w:pStyle w:val="EMPTYCELLSTYLE"/>
            </w:pPr>
          </w:p>
        </w:tc>
        <w:tc>
          <w:tcPr>
            <w:tcW w:w="1980" w:type="dxa"/>
            <w:gridSpan w:val="11"/>
          </w:tcPr>
          <w:p w:rsidR="009E4D52" w:rsidRDefault="009E4D52">
            <w:pPr>
              <w:pStyle w:val="EMPTYCELLSTYLE"/>
            </w:pPr>
          </w:p>
        </w:tc>
        <w:tc>
          <w:tcPr>
            <w:tcW w:w="5700" w:type="dxa"/>
            <w:gridSpan w:val="11"/>
          </w:tcPr>
          <w:p w:rsidR="009E4D52" w:rsidRDefault="009E4D52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9E4D52" w:rsidRDefault="009E4D5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</w:tr>
      <w:tr w:rsidR="009E4D52" w:rsidTr="008F131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1080" w:type="dxa"/>
            <w:gridSpan w:val="5"/>
          </w:tcPr>
          <w:p w:rsidR="009E4D52" w:rsidRDefault="009E4D52">
            <w:pPr>
              <w:pStyle w:val="EMPTYCELLSTYLE"/>
            </w:pPr>
          </w:p>
        </w:tc>
        <w:tc>
          <w:tcPr>
            <w:tcW w:w="902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D52" w:rsidRDefault="00A15090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AYDEMİR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SEDA,CİMİLLİ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ZÜHRE HALE,GERNİ PARLA MEVA,BOZKURT ALPEREN,ORUÇOĞLU HASAN,KARTAL NEVİN,CHANDLER NICK (2013).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Comparison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Short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Term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Sealing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Properties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Three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Root-end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Filling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Materials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.  IFEA 2013-9. Dünya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Endodonti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Kongresi (Poster)(Yayın No:28</w:t>
            </w:r>
            <w:r>
              <w:rPr>
                <w:rFonts w:ascii="Verdana" w:eastAsia="Verdana" w:hAnsi="Verdana" w:cs="Verdana"/>
                <w:sz w:val="18"/>
              </w:rPr>
              <w:t>38354)</w:t>
            </w:r>
          </w:p>
        </w:tc>
        <w:tc>
          <w:tcPr>
            <w:tcW w:w="26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</w:tr>
      <w:tr w:rsidR="009E4D52" w:rsidTr="008F131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1080" w:type="dxa"/>
            <w:gridSpan w:val="5"/>
            <w:tcMar>
              <w:top w:w="0" w:type="dxa"/>
              <w:left w:w="0" w:type="dxa"/>
              <w:bottom w:w="0" w:type="dxa"/>
              <w:right w:w="40" w:type="dxa"/>
            </w:tcMar>
          </w:tcPr>
          <w:p w:rsidR="009E4D52" w:rsidRDefault="00A15090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5.</w:t>
            </w:r>
          </w:p>
        </w:tc>
        <w:tc>
          <w:tcPr>
            <w:tcW w:w="902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E4D52" w:rsidRDefault="009E4D5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</w:tr>
      <w:tr w:rsidR="009E4D52" w:rsidTr="008F131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1080" w:type="dxa"/>
            <w:gridSpan w:val="5"/>
          </w:tcPr>
          <w:p w:rsidR="009E4D52" w:rsidRDefault="009E4D52">
            <w:pPr>
              <w:pStyle w:val="EMPTYCELLSTYLE"/>
            </w:pPr>
          </w:p>
        </w:tc>
        <w:tc>
          <w:tcPr>
            <w:tcW w:w="902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E4D52" w:rsidRDefault="009E4D5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</w:tr>
      <w:tr w:rsidR="009E4D52" w:rsidTr="008F131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1080" w:type="dxa"/>
            <w:gridSpan w:val="5"/>
          </w:tcPr>
          <w:p w:rsidR="009E4D52" w:rsidRDefault="009E4D52">
            <w:pPr>
              <w:pStyle w:val="EMPTYCELLSTYLE"/>
            </w:pPr>
          </w:p>
        </w:tc>
        <w:tc>
          <w:tcPr>
            <w:tcW w:w="1980" w:type="dxa"/>
            <w:gridSpan w:val="11"/>
          </w:tcPr>
          <w:p w:rsidR="009E4D52" w:rsidRDefault="009E4D52">
            <w:pPr>
              <w:pStyle w:val="EMPTYCELLSTYLE"/>
            </w:pPr>
          </w:p>
        </w:tc>
        <w:tc>
          <w:tcPr>
            <w:tcW w:w="5700" w:type="dxa"/>
            <w:gridSpan w:val="11"/>
          </w:tcPr>
          <w:p w:rsidR="009E4D52" w:rsidRDefault="009E4D52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9E4D52" w:rsidRDefault="009E4D5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</w:tr>
      <w:tr w:rsidR="009E4D52" w:rsidTr="008F131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1080" w:type="dxa"/>
            <w:gridSpan w:val="5"/>
          </w:tcPr>
          <w:p w:rsidR="009E4D52" w:rsidRDefault="009E4D52">
            <w:pPr>
              <w:pStyle w:val="EMPTYCELLSTYLE"/>
            </w:pPr>
          </w:p>
        </w:tc>
        <w:tc>
          <w:tcPr>
            <w:tcW w:w="902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D52" w:rsidRDefault="00A15090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ŞİRİN DURSUN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ALİ,GERNİ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PARLA MEVA (2013).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The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Treatment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Three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Rooted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Canalled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Maxillary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Left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Second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Pre-Molar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Tooth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(A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case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Report).  18. Balkan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Stamatoloji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Topluluğu kongresi (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BaSS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) (Poster)(Yayın No:2838344)</w:t>
            </w:r>
          </w:p>
        </w:tc>
        <w:tc>
          <w:tcPr>
            <w:tcW w:w="26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</w:tr>
      <w:tr w:rsidR="009E4D52" w:rsidTr="008F131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1080" w:type="dxa"/>
            <w:gridSpan w:val="5"/>
            <w:tcMar>
              <w:top w:w="0" w:type="dxa"/>
              <w:left w:w="0" w:type="dxa"/>
              <w:bottom w:w="0" w:type="dxa"/>
              <w:right w:w="40" w:type="dxa"/>
            </w:tcMar>
          </w:tcPr>
          <w:p w:rsidR="009E4D52" w:rsidRDefault="00A15090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6.</w:t>
            </w:r>
          </w:p>
        </w:tc>
        <w:tc>
          <w:tcPr>
            <w:tcW w:w="902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E4D52" w:rsidRDefault="009E4D5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</w:tr>
      <w:tr w:rsidR="009E4D52" w:rsidTr="008F131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1080" w:type="dxa"/>
            <w:gridSpan w:val="5"/>
          </w:tcPr>
          <w:p w:rsidR="009E4D52" w:rsidRDefault="009E4D52">
            <w:pPr>
              <w:pStyle w:val="EMPTYCELLSTYLE"/>
            </w:pPr>
          </w:p>
        </w:tc>
        <w:tc>
          <w:tcPr>
            <w:tcW w:w="902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E4D52" w:rsidRDefault="009E4D5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</w:tr>
      <w:tr w:rsidR="009E4D52" w:rsidTr="008F131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1080" w:type="dxa"/>
            <w:gridSpan w:val="5"/>
          </w:tcPr>
          <w:p w:rsidR="009E4D52" w:rsidRDefault="009E4D52">
            <w:pPr>
              <w:pStyle w:val="EMPTYCELLSTYLE"/>
            </w:pPr>
          </w:p>
        </w:tc>
        <w:tc>
          <w:tcPr>
            <w:tcW w:w="1980" w:type="dxa"/>
            <w:gridSpan w:val="11"/>
          </w:tcPr>
          <w:p w:rsidR="009E4D52" w:rsidRDefault="009E4D52">
            <w:pPr>
              <w:pStyle w:val="EMPTYCELLSTYLE"/>
            </w:pPr>
          </w:p>
        </w:tc>
        <w:tc>
          <w:tcPr>
            <w:tcW w:w="5700" w:type="dxa"/>
            <w:gridSpan w:val="11"/>
          </w:tcPr>
          <w:p w:rsidR="009E4D52" w:rsidRDefault="009E4D52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9E4D52" w:rsidRDefault="009E4D5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</w:tr>
      <w:tr w:rsidR="009E4D52" w:rsidTr="008F131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1080" w:type="dxa"/>
            <w:gridSpan w:val="5"/>
          </w:tcPr>
          <w:p w:rsidR="009E4D52" w:rsidRDefault="009E4D52">
            <w:pPr>
              <w:pStyle w:val="EMPTYCELLSTYLE"/>
            </w:pPr>
          </w:p>
        </w:tc>
        <w:tc>
          <w:tcPr>
            <w:tcW w:w="902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D52" w:rsidRDefault="00A15090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CİMİLLİ ZÜHRE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HALE,AYDEMİR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SEDA,GERNİ PARLA MEVA,BOZKURT ALPEREN,ORUÇOĞLU HASAN,KARTAL NEVİN (2012).  Üç farklı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retrograt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dolgu materyalinin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apikal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sızdırmazlık özelliklerinin karşılaştırılması.  Türk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Endodonti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Derneği 11.Uluslararası Kongresi (Sözlü Bildi</w:t>
            </w:r>
            <w:r>
              <w:rPr>
                <w:rFonts w:ascii="Verdana" w:eastAsia="Verdana" w:hAnsi="Verdana" w:cs="Verdana"/>
                <w:sz w:val="18"/>
              </w:rPr>
              <w:t>ri)(Yayın No:2838332)</w:t>
            </w:r>
          </w:p>
        </w:tc>
        <w:tc>
          <w:tcPr>
            <w:tcW w:w="26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</w:tr>
      <w:tr w:rsidR="009E4D52" w:rsidTr="008F131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1080" w:type="dxa"/>
            <w:gridSpan w:val="5"/>
            <w:tcMar>
              <w:top w:w="0" w:type="dxa"/>
              <w:left w:w="0" w:type="dxa"/>
              <w:bottom w:w="0" w:type="dxa"/>
              <w:right w:w="40" w:type="dxa"/>
            </w:tcMar>
          </w:tcPr>
          <w:p w:rsidR="009E4D52" w:rsidRDefault="00A15090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7.</w:t>
            </w:r>
          </w:p>
        </w:tc>
        <w:tc>
          <w:tcPr>
            <w:tcW w:w="902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E4D52" w:rsidRDefault="009E4D5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</w:tr>
      <w:tr w:rsidR="009E4D52" w:rsidTr="008F131F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1080" w:type="dxa"/>
            <w:gridSpan w:val="5"/>
          </w:tcPr>
          <w:p w:rsidR="009E4D52" w:rsidRDefault="009E4D52">
            <w:pPr>
              <w:pStyle w:val="EMPTYCELLSTYLE"/>
            </w:pPr>
          </w:p>
        </w:tc>
        <w:tc>
          <w:tcPr>
            <w:tcW w:w="902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E4D52" w:rsidRDefault="009E4D5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</w:tr>
      <w:tr w:rsidR="009E4D52" w:rsidTr="008F131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1080" w:type="dxa"/>
            <w:gridSpan w:val="5"/>
          </w:tcPr>
          <w:p w:rsidR="009E4D52" w:rsidRDefault="009E4D52">
            <w:pPr>
              <w:pStyle w:val="EMPTYCELLSTYLE"/>
            </w:pPr>
          </w:p>
        </w:tc>
        <w:tc>
          <w:tcPr>
            <w:tcW w:w="1980" w:type="dxa"/>
            <w:gridSpan w:val="11"/>
          </w:tcPr>
          <w:p w:rsidR="009E4D52" w:rsidRDefault="009E4D52">
            <w:pPr>
              <w:pStyle w:val="EMPTYCELLSTYLE"/>
            </w:pPr>
          </w:p>
        </w:tc>
        <w:tc>
          <w:tcPr>
            <w:tcW w:w="5700" w:type="dxa"/>
            <w:gridSpan w:val="11"/>
          </w:tcPr>
          <w:p w:rsidR="009E4D52" w:rsidRDefault="009E4D52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9E4D52" w:rsidRDefault="009E4D5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</w:tr>
      <w:tr w:rsidR="009E4D52" w:rsidTr="008F131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1080" w:type="dxa"/>
            <w:gridSpan w:val="5"/>
          </w:tcPr>
          <w:p w:rsidR="009E4D52" w:rsidRDefault="009E4D52">
            <w:pPr>
              <w:pStyle w:val="EMPTYCELLSTYLE"/>
            </w:pPr>
          </w:p>
        </w:tc>
        <w:tc>
          <w:tcPr>
            <w:tcW w:w="902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D52" w:rsidRDefault="00A15090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BAŞTÜRK FATİMA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BETÜL,GERNİ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PARLA MEVA,ARICAN ÖZTÜRK BURÇİN,IŞIKLI HASAN,GARİP BERKER YILDIZ (2012).  Diş hekimine gitme sıklığı ile yaş, cinsiyet, eğitim durumu ve sigara kullanımı arasındaki ilişkiler: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marmara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üniversitesi diş hekimliği fakültesi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endodont</w:t>
            </w:r>
            <w:r>
              <w:rPr>
                <w:rFonts w:ascii="Verdana" w:eastAsia="Verdana" w:hAnsi="Verdana" w:cs="Verdana"/>
                <w:sz w:val="18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kliniğine başvuran hastalar üzerinde bir çalışma.  Marmara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Üni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. Diş Hekimliği Fakültesi Uluslararası Bilimsel Kongresi (Poster)(Yayın No:2838341)</w:t>
            </w:r>
          </w:p>
        </w:tc>
        <w:tc>
          <w:tcPr>
            <w:tcW w:w="26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</w:tr>
      <w:tr w:rsidR="009E4D52" w:rsidTr="008F131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1080" w:type="dxa"/>
            <w:gridSpan w:val="5"/>
            <w:tcMar>
              <w:top w:w="0" w:type="dxa"/>
              <w:left w:w="0" w:type="dxa"/>
              <w:bottom w:w="0" w:type="dxa"/>
              <w:right w:w="40" w:type="dxa"/>
            </w:tcMar>
          </w:tcPr>
          <w:p w:rsidR="009E4D52" w:rsidRDefault="00A15090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8.</w:t>
            </w:r>
          </w:p>
        </w:tc>
        <w:tc>
          <w:tcPr>
            <w:tcW w:w="902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E4D52" w:rsidRDefault="009E4D5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</w:tr>
      <w:tr w:rsidR="009E4D52" w:rsidTr="008F131F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1080" w:type="dxa"/>
            <w:gridSpan w:val="5"/>
          </w:tcPr>
          <w:p w:rsidR="009E4D52" w:rsidRDefault="009E4D52">
            <w:pPr>
              <w:pStyle w:val="EMPTYCELLSTYLE"/>
            </w:pPr>
          </w:p>
        </w:tc>
        <w:tc>
          <w:tcPr>
            <w:tcW w:w="902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E4D52" w:rsidRDefault="009E4D5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</w:tr>
      <w:tr w:rsidR="009E4D52" w:rsidTr="008F131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1080" w:type="dxa"/>
            <w:gridSpan w:val="5"/>
          </w:tcPr>
          <w:p w:rsidR="009E4D52" w:rsidRDefault="009E4D52">
            <w:pPr>
              <w:pStyle w:val="EMPTYCELLSTYLE"/>
            </w:pPr>
          </w:p>
        </w:tc>
        <w:tc>
          <w:tcPr>
            <w:tcW w:w="1980" w:type="dxa"/>
            <w:gridSpan w:val="11"/>
          </w:tcPr>
          <w:p w:rsidR="009E4D52" w:rsidRDefault="009E4D52">
            <w:pPr>
              <w:pStyle w:val="EMPTYCELLSTYLE"/>
            </w:pPr>
          </w:p>
        </w:tc>
        <w:tc>
          <w:tcPr>
            <w:tcW w:w="5700" w:type="dxa"/>
            <w:gridSpan w:val="11"/>
          </w:tcPr>
          <w:p w:rsidR="009E4D52" w:rsidRDefault="009E4D52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9E4D52" w:rsidRDefault="009E4D5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</w:tr>
      <w:tr w:rsidR="009E4D52" w:rsidTr="008F131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1080" w:type="dxa"/>
            <w:gridSpan w:val="5"/>
          </w:tcPr>
          <w:p w:rsidR="009E4D52" w:rsidRDefault="009E4D52">
            <w:pPr>
              <w:pStyle w:val="EMPTYCELLSTYLE"/>
            </w:pPr>
          </w:p>
        </w:tc>
        <w:tc>
          <w:tcPr>
            <w:tcW w:w="902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D52" w:rsidRDefault="00A15090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CİMİLLİ ZÜHRE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HALE,AYDEMİR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SEDA,GERNİ PARLA MEVA,BOZKURT ALPEREN,ORUÇOĞLU HASAN,KARTAL NEVİN (2011). 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 xml:space="preserve">Farklı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retrograd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 dolgu  materyallerinin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apikal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sızdırmazlık özelliklerinin  karşılaştırılması.  TDB 18. Uluslararası Diş Hekimliği Kongresi (Poster)(Ya</w:t>
            </w:r>
            <w:r>
              <w:rPr>
                <w:rFonts w:ascii="Verdana" w:eastAsia="Verdana" w:hAnsi="Verdana" w:cs="Verdana"/>
                <w:sz w:val="18"/>
              </w:rPr>
              <w:t>yın No:2838324)</w:t>
            </w:r>
          </w:p>
        </w:tc>
        <w:tc>
          <w:tcPr>
            <w:tcW w:w="26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</w:tr>
      <w:tr w:rsidR="009E4D52" w:rsidTr="008F131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1080" w:type="dxa"/>
            <w:gridSpan w:val="5"/>
            <w:tcMar>
              <w:top w:w="0" w:type="dxa"/>
              <w:left w:w="0" w:type="dxa"/>
              <w:bottom w:w="0" w:type="dxa"/>
              <w:right w:w="40" w:type="dxa"/>
            </w:tcMar>
          </w:tcPr>
          <w:p w:rsidR="009E4D52" w:rsidRDefault="00A15090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9.</w:t>
            </w:r>
          </w:p>
        </w:tc>
        <w:tc>
          <w:tcPr>
            <w:tcW w:w="902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E4D52" w:rsidRDefault="009E4D5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</w:tr>
      <w:tr w:rsidR="009E4D52" w:rsidTr="008F131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1080" w:type="dxa"/>
            <w:gridSpan w:val="5"/>
          </w:tcPr>
          <w:p w:rsidR="009E4D52" w:rsidRDefault="009E4D52">
            <w:pPr>
              <w:pStyle w:val="EMPTYCELLSTYLE"/>
            </w:pPr>
          </w:p>
        </w:tc>
        <w:tc>
          <w:tcPr>
            <w:tcW w:w="902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E4D52" w:rsidRDefault="009E4D5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</w:tr>
      <w:tr w:rsidR="009E4D52" w:rsidTr="008F131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1080" w:type="dxa"/>
            <w:gridSpan w:val="5"/>
          </w:tcPr>
          <w:p w:rsidR="009E4D52" w:rsidRDefault="009E4D52">
            <w:pPr>
              <w:pStyle w:val="EMPTYCELLSTYLE"/>
            </w:pPr>
          </w:p>
        </w:tc>
        <w:tc>
          <w:tcPr>
            <w:tcW w:w="1980" w:type="dxa"/>
            <w:gridSpan w:val="11"/>
          </w:tcPr>
          <w:p w:rsidR="009E4D52" w:rsidRDefault="009E4D52">
            <w:pPr>
              <w:pStyle w:val="EMPTYCELLSTYLE"/>
            </w:pPr>
          </w:p>
        </w:tc>
        <w:tc>
          <w:tcPr>
            <w:tcW w:w="5700" w:type="dxa"/>
            <w:gridSpan w:val="11"/>
          </w:tcPr>
          <w:p w:rsidR="009E4D52" w:rsidRDefault="009E4D52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9E4D52" w:rsidRDefault="009E4D5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</w:tr>
      <w:tr w:rsidR="009E4D52" w:rsidTr="008F131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1080" w:type="dxa"/>
            <w:gridSpan w:val="5"/>
          </w:tcPr>
          <w:p w:rsidR="009E4D52" w:rsidRDefault="009E4D52">
            <w:pPr>
              <w:pStyle w:val="EMPTYCELLSTYLE"/>
            </w:pPr>
          </w:p>
        </w:tc>
        <w:tc>
          <w:tcPr>
            <w:tcW w:w="1980" w:type="dxa"/>
            <w:gridSpan w:val="11"/>
          </w:tcPr>
          <w:p w:rsidR="009E4D52" w:rsidRDefault="009E4D52">
            <w:pPr>
              <w:pStyle w:val="EMPTYCELLSTYLE"/>
            </w:pPr>
          </w:p>
        </w:tc>
        <w:tc>
          <w:tcPr>
            <w:tcW w:w="5700" w:type="dxa"/>
            <w:gridSpan w:val="11"/>
          </w:tcPr>
          <w:p w:rsidR="009E4D52" w:rsidRDefault="009E4D52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9E4D52" w:rsidRDefault="009E4D5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</w:tr>
      <w:tr w:rsidR="009E4D52" w:rsidTr="008F131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1010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D52" w:rsidRDefault="00A15090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 xml:space="preserve">D. Ulusal hakemli dergilerde yayımlanan </w:t>
            </w:r>
            <w:proofErr w:type="gramStart"/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makaleler :</w:t>
            </w:r>
            <w:proofErr w:type="gramEnd"/>
          </w:p>
        </w:tc>
        <w:tc>
          <w:tcPr>
            <w:tcW w:w="26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</w:tr>
      <w:tr w:rsidR="009E4D52" w:rsidTr="008F131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1080" w:type="dxa"/>
            <w:gridSpan w:val="5"/>
          </w:tcPr>
          <w:p w:rsidR="009E4D52" w:rsidRDefault="009E4D52">
            <w:pPr>
              <w:pStyle w:val="EMPTYCELLSTYLE"/>
            </w:pPr>
          </w:p>
        </w:tc>
        <w:tc>
          <w:tcPr>
            <w:tcW w:w="902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D52" w:rsidRDefault="00A15090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AYDEMİR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SEDA,CİMİLLİ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ZÜHRE HALE,GERNİ PARLA MEVA,BOZKURT ALPEREN,ORUÇOĞLU HASAN,CHANDLER NICHOLAS,KARTAL NEVİN (2016).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Comparison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the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Sealing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Ability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Biodentine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iRoot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BP Plus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Mineral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Trioxide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Aggregate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.  Cumhuriyet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Dental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Journal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(Kontrol No: 2</w:t>
            </w:r>
            <w:r>
              <w:rPr>
                <w:rFonts w:ascii="Verdana" w:eastAsia="Verdana" w:hAnsi="Verdana" w:cs="Verdana"/>
                <w:sz w:val="18"/>
              </w:rPr>
              <w:t>838468)</w:t>
            </w:r>
          </w:p>
        </w:tc>
        <w:tc>
          <w:tcPr>
            <w:tcW w:w="26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</w:tr>
      <w:tr w:rsidR="009E4D52" w:rsidTr="008F131F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10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D52" w:rsidRDefault="00A15090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02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E4D52" w:rsidRDefault="009E4D5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</w:tr>
      <w:tr w:rsidR="009E4D52" w:rsidTr="008F131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1080" w:type="dxa"/>
            <w:gridSpan w:val="5"/>
          </w:tcPr>
          <w:p w:rsidR="009E4D52" w:rsidRDefault="009E4D52">
            <w:pPr>
              <w:pStyle w:val="EMPTYCELLSTYLE"/>
            </w:pPr>
          </w:p>
        </w:tc>
        <w:tc>
          <w:tcPr>
            <w:tcW w:w="902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E4D52" w:rsidRDefault="009E4D5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</w:tr>
      <w:tr w:rsidR="009E4D52" w:rsidTr="008F131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1080" w:type="dxa"/>
            <w:gridSpan w:val="5"/>
          </w:tcPr>
          <w:p w:rsidR="009E4D52" w:rsidRDefault="009E4D52">
            <w:pPr>
              <w:pStyle w:val="EMPTYCELLSTYLE"/>
            </w:pPr>
          </w:p>
        </w:tc>
        <w:tc>
          <w:tcPr>
            <w:tcW w:w="1980" w:type="dxa"/>
            <w:gridSpan w:val="11"/>
          </w:tcPr>
          <w:p w:rsidR="009E4D52" w:rsidRDefault="009E4D52">
            <w:pPr>
              <w:pStyle w:val="EMPTYCELLSTYLE"/>
            </w:pPr>
          </w:p>
        </w:tc>
        <w:tc>
          <w:tcPr>
            <w:tcW w:w="5700" w:type="dxa"/>
            <w:gridSpan w:val="11"/>
          </w:tcPr>
          <w:p w:rsidR="009E4D52" w:rsidRDefault="009E4D52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9E4D52" w:rsidRDefault="009E4D5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</w:tr>
      <w:tr w:rsidR="009E4D52" w:rsidTr="008F131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1080" w:type="dxa"/>
            <w:gridSpan w:val="5"/>
          </w:tcPr>
          <w:p w:rsidR="009E4D52" w:rsidRDefault="009E4D52">
            <w:pPr>
              <w:pStyle w:val="EMPTYCELLSTYLE"/>
            </w:pPr>
          </w:p>
        </w:tc>
        <w:tc>
          <w:tcPr>
            <w:tcW w:w="1980" w:type="dxa"/>
            <w:gridSpan w:val="11"/>
          </w:tcPr>
          <w:p w:rsidR="009E4D52" w:rsidRDefault="009E4D52">
            <w:pPr>
              <w:pStyle w:val="EMPTYCELLSTYLE"/>
            </w:pPr>
          </w:p>
        </w:tc>
        <w:tc>
          <w:tcPr>
            <w:tcW w:w="5700" w:type="dxa"/>
            <w:gridSpan w:val="11"/>
          </w:tcPr>
          <w:p w:rsidR="009E4D52" w:rsidRDefault="009E4D52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9E4D52" w:rsidRDefault="009E4D5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</w:tr>
      <w:tr w:rsidR="009E4D52" w:rsidTr="008F131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30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D52" w:rsidRDefault="009E4D52"/>
        </w:tc>
        <w:tc>
          <w:tcPr>
            <w:tcW w:w="5700" w:type="dxa"/>
            <w:gridSpan w:val="11"/>
          </w:tcPr>
          <w:p w:rsidR="009E4D52" w:rsidRDefault="009E4D52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9E4D52" w:rsidRDefault="009E4D5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</w:tr>
      <w:tr w:rsidR="009E4D52" w:rsidTr="008F131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1080" w:type="dxa"/>
            <w:gridSpan w:val="5"/>
          </w:tcPr>
          <w:p w:rsidR="009E4D52" w:rsidRDefault="009E4D52">
            <w:pPr>
              <w:pStyle w:val="EMPTYCELLSTYLE"/>
            </w:pPr>
          </w:p>
        </w:tc>
        <w:tc>
          <w:tcPr>
            <w:tcW w:w="902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D52" w:rsidRDefault="00A15090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SAZAK ÖVEÇOĞLU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HESNA,GERNİ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PARLA MEVA (2016). 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 xml:space="preserve">Kök Kanallarının Dezenfeksiyonunda Lazer Kullanımı.  </w:t>
            </w:r>
            <w:proofErr w:type="spellStart"/>
            <w:proofErr w:type="gramEnd"/>
            <w:r>
              <w:rPr>
                <w:rFonts w:ascii="Verdana" w:eastAsia="Verdana" w:hAnsi="Verdana" w:cs="Verdana"/>
                <w:sz w:val="18"/>
              </w:rPr>
              <w:t>Turkiye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Klinikleri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Journal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Endodontics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-Special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Topics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(Ulusal)(Hakemli)(Derleme Makale) (Yayın No: 2838464)</w:t>
            </w:r>
          </w:p>
        </w:tc>
        <w:tc>
          <w:tcPr>
            <w:tcW w:w="26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</w:tr>
      <w:tr w:rsidR="009E4D52" w:rsidTr="008F131F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1080" w:type="dxa"/>
            <w:gridSpan w:val="5"/>
            <w:tcMar>
              <w:top w:w="0" w:type="dxa"/>
              <w:left w:w="0" w:type="dxa"/>
              <w:bottom w:w="0" w:type="dxa"/>
              <w:right w:w="40" w:type="dxa"/>
            </w:tcMar>
          </w:tcPr>
          <w:p w:rsidR="009E4D52" w:rsidRDefault="008F131F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2.</w:t>
            </w:r>
          </w:p>
        </w:tc>
        <w:tc>
          <w:tcPr>
            <w:tcW w:w="902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E4D52" w:rsidRDefault="009E4D5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</w:tr>
      <w:tr w:rsidR="009E4D52" w:rsidTr="008F131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1080" w:type="dxa"/>
            <w:gridSpan w:val="5"/>
          </w:tcPr>
          <w:p w:rsidR="009E4D52" w:rsidRDefault="009E4D52">
            <w:pPr>
              <w:pStyle w:val="EMPTYCELLSTYLE"/>
            </w:pPr>
          </w:p>
        </w:tc>
        <w:tc>
          <w:tcPr>
            <w:tcW w:w="902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E4D52" w:rsidRDefault="009E4D5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</w:tr>
      <w:tr w:rsidR="009E4D52" w:rsidTr="008F131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1080" w:type="dxa"/>
            <w:gridSpan w:val="5"/>
          </w:tcPr>
          <w:p w:rsidR="009E4D52" w:rsidRDefault="009E4D52">
            <w:pPr>
              <w:pStyle w:val="EMPTYCELLSTYLE"/>
            </w:pPr>
          </w:p>
        </w:tc>
        <w:tc>
          <w:tcPr>
            <w:tcW w:w="1980" w:type="dxa"/>
            <w:gridSpan w:val="11"/>
          </w:tcPr>
          <w:p w:rsidR="009E4D52" w:rsidRDefault="009E4D52">
            <w:pPr>
              <w:pStyle w:val="EMPTYCELLSTYLE"/>
            </w:pPr>
          </w:p>
        </w:tc>
        <w:tc>
          <w:tcPr>
            <w:tcW w:w="5700" w:type="dxa"/>
            <w:gridSpan w:val="11"/>
          </w:tcPr>
          <w:p w:rsidR="009E4D52" w:rsidRDefault="009E4D52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9E4D52" w:rsidRDefault="009E4D5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</w:tr>
      <w:tr w:rsidR="009E4D52" w:rsidTr="008F131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1080" w:type="dxa"/>
            <w:gridSpan w:val="5"/>
          </w:tcPr>
          <w:p w:rsidR="009E4D52" w:rsidRDefault="009E4D52">
            <w:pPr>
              <w:pStyle w:val="EMPTYCELLSTYLE"/>
            </w:pPr>
          </w:p>
        </w:tc>
        <w:tc>
          <w:tcPr>
            <w:tcW w:w="1980" w:type="dxa"/>
            <w:gridSpan w:val="11"/>
          </w:tcPr>
          <w:p w:rsidR="009E4D52" w:rsidRDefault="009E4D52">
            <w:pPr>
              <w:pStyle w:val="EMPTYCELLSTYLE"/>
            </w:pPr>
          </w:p>
        </w:tc>
        <w:tc>
          <w:tcPr>
            <w:tcW w:w="5700" w:type="dxa"/>
            <w:gridSpan w:val="11"/>
          </w:tcPr>
          <w:p w:rsidR="009E4D52" w:rsidRDefault="009E4D52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9E4D52" w:rsidRDefault="009E4D5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</w:tr>
      <w:tr w:rsidR="009E4D52" w:rsidTr="008F131F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1080" w:type="dxa"/>
            <w:gridSpan w:val="5"/>
            <w:tcMar>
              <w:top w:w="0" w:type="dxa"/>
              <w:left w:w="0" w:type="dxa"/>
              <w:bottom w:w="0" w:type="dxa"/>
              <w:right w:w="40" w:type="dxa"/>
            </w:tcMar>
          </w:tcPr>
          <w:p w:rsidR="009E4D52" w:rsidRDefault="009E4D52">
            <w:pPr>
              <w:jc w:val="center"/>
            </w:pPr>
          </w:p>
        </w:tc>
        <w:tc>
          <w:tcPr>
            <w:tcW w:w="902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D52" w:rsidRDefault="009E4D5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</w:tr>
      <w:tr w:rsidR="009E4D52" w:rsidTr="008F131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1080" w:type="dxa"/>
            <w:gridSpan w:val="5"/>
          </w:tcPr>
          <w:p w:rsidR="009E4D52" w:rsidRDefault="009E4D52">
            <w:pPr>
              <w:pStyle w:val="EMPTYCELLSTYLE"/>
            </w:pPr>
          </w:p>
        </w:tc>
        <w:tc>
          <w:tcPr>
            <w:tcW w:w="902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E4D52" w:rsidRDefault="009E4D5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</w:tr>
      <w:tr w:rsidR="009E4D52" w:rsidTr="008F131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1080" w:type="dxa"/>
            <w:gridSpan w:val="5"/>
          </w:tcPr>
          <w:p w:rsidR="009E4D52" w:rsidRDefault="009E4D52">
            <w:pPr>
              <w:pStyle w:val="EMPTYCELLSTYLE"/>
            </w:pPr>
          </w:p>
        </w:tc>
        <w:tc>
          <w:tcPr>
            <w:tcW w:w="1980" w:type="dxa"/>
            <w:gridSpan w:val="11"/>
          </w:tcPr>
          <w:p w:rsidR="009E4D52" w:rsidRDefault="009E4D52">
            <w:pPr>
              <w:pStyle w:val="EMPTYCELLSTYLE"/>
            </w:pPr>
          </w:p>
        </w:tc>
        <w:tc>
          <w:tcPr>
            <w:tcW w:w="5700" w:type="dxa"/>
            <w:gridSpan w:val="11"/>
          </w:tcPr>
          <w:p w:rsidR="009E4D52" w:rsidRDefault="009E4D52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9E4D52" w:rsidRDefault="009E4D5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</w:tr>
      <w:tr w:rsidR="009E4D52" w:rsidTr="008F131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1080" w:type="dxa"/>
            <w:gridSpan w:val="5"/>
          </w:tcPr>
          <w:p w:rsidR="009E4D52" w:rsidRDefault="009E4D52">
            <w:pPr>
              <w:pStyle w:val="EMPTYCELLSTYLE"/>
            </w:pPr>
          </w:p>
        </w:tc>
        <w:tc>
          <w:tcPr>
            <w:tcW w:w="1980" w:type="dxa"/>
            <w:gridSpan w:val="11"/>
          </w:tcPr>
          <w:p w:rsidR="009E4D52" w:rsidRDefault="009E4D52">
            <w:pPr>
              <w:pStyle w:val="EMPTYCELLSTYLE"/>
            </w:pPr>
          </w:p>
        </w:tc>
        <w:tc>
          <w:tcPr>
            <w:tcW w:w="5700" w:type="dxa"/>
            <w:gridSpan w:val="11"/>
          </w:tcPr>
          <w:p w:rsidR="009E4D52" w:rsidRDefault="009E4D52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9E4D52" w:rsidRDefault="009E4D5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</w:tr>
      <w:tr w:rsidR="009E4D52" w:rsidTr="008F131F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076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</w:tr>
      <w:tr w:rsidR="009E4D52" w:rsidTr="008F131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1080" w:type="dxa"/>
            <w:gridSpan w:val="5"/>
          </w:tcPr>
          <w:p w:rsidR="009E4D52" w:rsidRDefault="009E4D52">
            <w:pPr>
              <w:pStyle w:val="EMPTYCELLSTYLE"/>
            </w:pPr>
          </w:p>
        </w:tc>
        <w:tc>
          <w:tcPr>
            <w:tcW w:w="1980" w:type="dxa"/>
            <w:gridSpan w:val="11"/>
          </w:tcPr>
          <w:p w:rsidR="009E4D52" w:rsidRDefault="009E4D52">
            <w:pPr>
              <w:pStyle w:val="EMPTYCELLSTYLE"/>
            </w:pPr>
          </w:p>
        </w:tc>
        <w:tc>
          <w:tcPr>
            <w:tcW w:w="5700" w:type="dxa"/>
            <w:gridSpan w:val="11"/>
          </w:tcPr>
          <w:p w:rsidR="009E4D52" w:rsidRDefault="009E4D52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9E4D52" w:rsidRDefault="009E4D5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</w:tr>
      <w:tr w:rsidR="009E4D52" w:rsidTr="008F131F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1076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</w:tr>
      <w:tr w:rsidR="009E4D52" w:rsidTr="008F131F">
        <w:tblPrEx>
          <w:tblCellMar>
            <w:top w:w="0" w:type="dxa"/>
            <w:bottom w:w="0" w:type="dxa"/>
          </w:tblCellMar>
        </w:tblPrEx>
        <w:trPr>
          <w:trHeight w:hRule="exact" w:val="2400"/>
        </w:trPr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1080" w:type="dxa"/>
            <w:gridSpan w:val="5"/>
          </w:tcPr>
          <w:p w:rsidR="009E4D52" w:rsidRDefault="009E4D52">
            <w:pPr>
              <w:pStyle w:val="EMPTYCELLSTYLE"/>
            </w:pPr>
          </w:p>
        </w:tc>
        <w:tc>
          <w:tcPr>
            <w:tcW w:w="1980" w:type="dxa"/>
            <w:gridSpan w:val="11"/>
          </w:tcPr>
          <w:p w:rsidR="009E4D52" w:rsidRDefault="009E4D52">
            <w:pPr>
              <w:pStyle w:val="EMPTYCELLSTYLE"/>
            </w:pPr>
          </w:p>
        </w:tc>
        <w:tc>
          <w:tcPr>
            <w:tcW w:w="5700" w:type="dxa"/>
            <w:gridSpan w:val="11"/>
          </w:tcPr>
          <w:p w:rsidR="009E4D52" w:rsidRDefault="009E4D52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9E4D52" w:rsidRDefault="009E4D5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</w:tr>
      <w:tr w:rsidR="009E4D52" w:rsidTr="008F131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4D52" w:rsidRDefault="009E4D52">
            <w:pPr>
              <w:pStyle w:val="EMPTYCELLSTYLE"/>
            </w:pPr>
          </w:p>
        </w:tc>
        <w:tc>
          <w:tcPr>
            <w:tcW w:w="1080" w:type="dxa"/>
            <w:gridSpan w:val="5"/>
          </w:tcPr>
          <w:p w:rsidR="009E4D52" w:rsidRDefault="009E4D52">
            <w:pPr>
              <w:pStyle w:val="EMPTYCELLSTYLE"/>
            </w:pPr>
          </w:p>
        </w:tc>
        <w:tc>
          <w:tcPr>
            <w:tcW w:w="1980" w:type="dxa"/>
            <w:gridSpan w:val="11"/>
          </w:tcPr>
          <w:p w:rsidR="009E4D52" w:rsidRDefault="009E4D52">
            <w:pPr>
              <w:pStyle w:val="EMPTYCELLSTYLE"/>
            </w:pPr>
          </w:p>
        </w:tc>
        <w:tc>
          <w:tcPr>
            <w:tcW w:w="5700" w:type="dxa"/>
            <w:gridSpan w:val="11"/>
          </w:tcPr>
          <w:p w:rsidR="009E4D52" w:rsidRDefault="009E4D52">
            <w:pPr>
              <w:pStyle w:val="EMPTYCELLSTYLE"/>
            </w:pPr>
          </w:p>
        </w:tc>
        <w:tc>
          <w:tcPr>
            <w:tcW w:w="2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D52" w:rsidRDefault="00A15090">
            <w:pPr>
              <w:jc w:val="right"/>
            </w:pPr>
            <w:r>
              <w:t>2</w:t>
            </w:r>
          </w:p>
        </w:tc>
        <w:tc>
          <w:tcPr>
            <w:tcW w:w="400" w:type="dxa"/>
          </w:tcPr>
          <w:p w:rsidR="009E4D52" w:rsidRDefault="009E4D52">
            <w:pPr>
              <w:pStyle w:val="EMPTYCELLSTYLE"/>
            </w:pPr>
          </w:p>
        </w:tc>
      </w:tr>
    </w:tbl>
    <w:p w:rsidR="00A15090" w:rsidRDefault="00A15090"/>
    <w:sectPr w:rsidR="00A15090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9E4D52"/>
    <w:rsid w:val="00106F15"/>
    <w:rsid w:val="008F131F"/>
    <w:rsid w:val="009E4D52"/>
    <w:rsid w:val="00A1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D42254-60CF-4FCE-B6B9-852B7148D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table">
    <w:name w:val="table"/>
    <w:qFormat/>
  </w:style>
  <w:style w:type="paragraph" w:customStyle="1" w:styleId="tableTH">
    <w:name w:val="table_TH"/>
    <w:qFormat/>
  </w:style>
  <w:style w:type="paragraph" w:customStyle="1" w:styleId="tableCH">
    <w:name w:val="table_CH"/>
    <w:qFormat/>
  </w:style>
  <w:style w:type="paragraph" w:customStyle="1" w:styleId="tableTD">
    <w:name w:val="table_TD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932</Words>
  <Characters>5317</Characters>
  <Application>Microsoft Office Word</Application>
  <DocSecurity>0</DocSecurity>
  <Lines>44</Lines>
  <Paragraphs>12</Paragraphs>
  <ScaleCrop>false</ScaleCrop>
  <Company/>
  <LinksUpToDate>false</LinksUpToDate>
  <CharactersWithSpaces>6237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DisHastanesi</cp:lastModifiedBy>
  <cp:revision>3</cp:revision>
  <dcterms:created xsi:type="dcterms:W3CDTF">2016-06-25T09:09:00Z</dcterms:created>
  <dcterms:modified xsi:type="dcterms:W3CDTF">2016-06-25T09:11:00Z</dcterms:modified>
</cp:coreProperties>
</file>